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20"/>
        <w:tblW w:w="15762" w:type="dxa"/>
        <w:tblLayout w:type="fixed"/>
        <w:tblLook w:val="04A0"/>
      </w:tblPr>
      <w:tblGrid>
        <w:gridCol w:w="328"/>
        <w:gridCol w:w="328"/>
        <w:gridCol w:w="329"/>
        <w:gridCol w:w="275"/>
        <w:gridCol w:w="275"/>
        <w:gridCol w:w="337"/>
        <w:gridCol w:w="337"/>
        <w:gridCol w:w="256"/>
        <w:gridCol w:w="256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43"/>
        <w:gridCol w:w="283"/>
        <w:gridCol w:w="3292"/>
        <w:gridCol w:w="604"/>
        <w:gridCol w:w="924"/>
        <w:gridCol w:w="993"/>
        <w:gridCol w:w="850"/>
        <w:gridCol w:w="850"/>
        <w:gridCol w:w="850"/>
        <w:gridCol w:w="851"/>
        <w:gridCol w:w="628"/>
      </w:tblGrid>
      <w:tr w:rsidR="001D7060" w:rsidRPr="008D1313" w:rsidTr="00DE6F5E">
        <w:trPr>
          <w:trHeight w:val="18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7060" w:rsidRPr="00F3611F" w:rsidRDefault="001D7060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F3611F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475D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Приложение №</w:t>
            </w:r>
            <w:r w:rsidR="00475DE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 Постановлению Администрации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Конаковского района Тверской области</w:t>
            </w: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от  ___________ 2021  № ________</w:t>
            </w:r>
          </w:p>
        </w:tc>
      </w:tr>
      <w:tr w:rsidR="001D7060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1D7060" w:rsidRPr="008D1313" w:rsidRDefault="001D7060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:rsidR="001D7060" w:rsidRPr="008D1313" w:rsidRDefault="001D7060" w:rsidP="009064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"Приложение №1 к Муниципальной программе муниципального образования "Конаковский район" Тверской области "Развитие системы образования в Конаковском районе на 2021 - 2025 годы"</w:t>
            </w:r>
          </w:p>
        </w:tc>
      </w:tr>
      <w:tr w:rsidR="00DE6F5E" w:rsidRPr="008D1313" w:rsidTr="00DE6F5E">
        <w:trPr>
          <w:trHeight w:val="6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Характеристика   муниципальной   программы  МО «Конаковский район» Тверской области  </w:t>
            </w:r>
          </w:p>
        </w:tc>
      </w:tr>
      <w:tr w:rsidR="00DE6F5E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«Развитие системы  образования в Конаковском районе» на 2021-2025 годы</w:t>
            </w:r>
          </w:p>
        </w:tc>
      </w:tr>
      <w:tr w:rsidR="00DE6F5E" w:rsidRPr="008D1313" w:rsidTr="00DE6F5E">
        <w:trPr>
          <w:trHeight w:val="3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Главный администратор  (администратор) муниципальной  программы  МО «Конаковский район» Тверской области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Администратор - Управление образования администрации Конаковского района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10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Ответственный исполнитель- Управление образования администрации Конаковского района, образовательные учреждения, подведомственные управлению образования администрации Конаковского района</w:t>
            </w:r>
          </w:p>
        </w:tc>
      </w:tr>
      <w:tr w:rsidR="00F3611F" w:rsidRPr="008D1313" w:rsidTr="00DE6F5E">
        <w:trPr>
          <w:trHeight w:val="39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45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u w:val="single"/>
              </w:rPr>
              <w:t>Принятые обозначения и сокращения: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8D13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u w:val="singl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1.Программа - муниципальная  программа МО «Конаковский район» Тверской области</w:t>
            </w:r>
          </w:p>
        </w:tc>
      </w:tr>
      <w:tr w:rsidR="00DE6F5E" w:rsidRPr="008D1313" w:rsidTr="00DE6F5E">
        <w:trPr>
          <w:trHeight w:val="31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2. Подпрограмма  - подпрограмма муниципальной  программы  МО «Конаковский район» Тверской области</w:t>
            </w:r>
          </w:p>
        </w:tc>
      </w:tr>
      <w:tr w:rsidR="00DE6F5E" w:rsidRPr="008D1313" w:rsidTr="00DE6F5E">
        <w:trPr>
          <w:trHeight w:val="75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611F" w:rsidRPr="008D1313" w:rsidRDefault="00F3611F" w:rsidP="009064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F3611F" w:rsidRPr="008D1313" w:rsidTr="00DE6F5E">
        <w:trPr>
          <w:trHeight w:val="300"/>
        </w:trPr>
        <w:tc>
          <w:tcPr>
            <w:tcW w:w="539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Коды бюджетной классификации </w:t>
            </w:r>
          </w:p>
        </w:tc>
        <w:tc>
          <w:tcPr>
            <w:tcW w:w="526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Дополнительный аналитический код</w:t>
            </w:r>
          </w:p>
        </w:tc>
        <w:tc>
          <w:tcPr>
            <w:tcW w:w="3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 измерения</w:t>
            </w:r>
          </w:p>
        </w:tc>
        <w:tc>
          <w:tcPr>
            <w:tcW w:w="446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  <w:tc>
          <w:tcPr>
            <w:tcW w:w="1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Целевое (суммарное) значение показателя</w:t>
            </w:r>
          </w:p>
        </w:tc>
      </w:tr>
      <w:tr w:rsidR="00DE6F5E" w:rsidRPr="008D1313" w:rsidTr="00DE6F5E">
        <w:trPr>
          <w:trHeight w:val="300"/>
        </w:trPr>
        <w:tc>
          <w:tcPr>
            <w:tcW w:w="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администратора  программы </w:t>
            </w:r>
          </w:p>
        </w:tc>
        <w:tc>
          <w:tcPr>
            <w:tcW w:w="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318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классификация целевой статьи расхода бюджета</w:t>
            </w: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E6F5E" w:rsidRPr="008D1313" w:rsidTr="00DE6F5E">
        <w:trPr>
          <w:trHeight w:val="510"/>
        </w:trPr>
        <w:tc>
          <w:tcPr>
            <w:tcW w:w="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85" w:type="dxa"/>
            <w:gridSpan w:val="11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D1313">
              <w:rPr>
                <w:rFonts w:ascii="Times New Roman" w:eastAsia="Times New Roman" w:hAnsi="Times New Roman" w:cs="Times New Roman"/>
                <w:sz w:val="16"/>
                <w:szCs w:val="16"/>
              </w:rPr>
              <w:t>год  достижения</w:t>
            </w:r>
          </w:p>
        </w:tc>
      </w:tr>
      <w:tr w:rsidR="00DE6F5E" w:rsidRPr="008D1313" w:rsidTr="00DE6F5E">
        <w:trPr>
          <w:trHeight w:val="30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19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8D1313">
              <w:rPr>
                <w:rFonts w:ascii="Times New Roman" w:eastAsia="Times New Roman" w:hAnsi="Times New Roman" w:cs="Times New Roman"/>
                <w:sz w:val="12"/>
                <w:szCs w:val="12"/>
              </w:rPr>
              <w:t>33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DBE5F1"/>
            <w:vAlign w:val="center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Программа , всего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1 292 994,431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1 210 080,100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1 195 789,454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571 949,809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571 949,809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4 842 763,603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Цель 1 «Формирование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Показатель1 «Удовлетворенность населения Конаковского района качеством образовательных услуг и их доступностью»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детей в возрасте от 1 до 6 лет, получающих дошкольную образовательную услуги и(или) услугу по их содержанию в муниципальных образовательных учреждениях в общей численности детей в возрасте 1-6 лет»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81,50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4 «Доля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1 «Развитие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486 021,719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467 358,990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457 064,100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246 956,929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246 956,929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1 904 358,667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225 441,623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222 522,690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212 227,800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222 311,588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222 311,588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1 104 815,289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«Численность воспитанников в возрасте от 1,5 до 3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3 143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дошкольных образовательных учреждений»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190 201,623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187 522,690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177 227,800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177 700,868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177 700,868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910 353,849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учреждениях».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1.002 «Организация питания детей в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35 000,000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44 610,720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44 610,720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194 221,440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«Обеспеченность питанием в дошкольных образовательных учреждениях, осуществляющих образовательную деятельность по образовательным программам дошкольного образования» 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1.003. «Уплата штрафов и иных сумм принудительного изъятия дошкольных образовательных учреждений».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</w:t>
            </w: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государственного образовательного стандарта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247 938,300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240 706,300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240 706,300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17 666,700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17 666,700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764 684,300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59,687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57,812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57,812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56,417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воспитанников, участвующих в муниципальных конкурсах, фестивалях»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42,00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2.001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230 271,600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223 039,600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223 039,600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676 350,800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воспитанников, получающих общедоступное и бесплатное дошкольное образование в муниципальных дошкольных 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2.002 «Компенсация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17 666,700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88 333,500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 Показатель 1. «Количество заявлений, поданных родителями (законными представителями), на компенсацию части родительской платы 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3509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 «Организация и проведение муниципальных конкурсов, фестивалей»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 2.002. «Методическое сопровождение развития дошкольного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12 641,796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4 130,000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6 978,641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6 978,641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34 859,078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Показатель1 «Количество учреждений, в которых осуществлены мероприятия по укреплению материально-технической базы»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3.001 «Проведение ремонтных работ и противопожарных мероприятий в муниципальных дошкольных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6 468,296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6 848,641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6 848,641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28 165,578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дошкольных образовательных учреждений,  в которых проведены ремонтные работы и противипожарные мероприятия»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3.002 «Укрепление материально-технической базы муниципальных дошкольных образовательных организаций за счет средств областного бюджета»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4 838,800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укрепление материально-технической базы»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3.003 «Укрепление материально-технической базы муниципальных дошкольных образовательных организаций»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1 209,700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организаций, в которых будут проведены мероприятия по укрепление материально-технической базы дошкольных образовательных организаций».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 «Доля воспитанников образовательных организаций, в которых проведены мероприятия по укрепление материально-технической базы, в общей численности воспитанников дошкольных образовательных организаций МО "Конаковский район" Тверской области»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10,98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3.004 «Проведение районного конкурса «Лучший участок детского сада»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620,000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учреждений, которые стали победителями и призерами районного конкурса  "Лучший участок детского сада"»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3.005 «Расходы на реализацию мероприятий по обращениям, поступающим к депутатам Законодательного Собрания Тверской области».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2 «Развитие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687 646,912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634 401,590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630 405,834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213 865,722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213 865,722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2 380 185,780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633 958,212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577 762,990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574 177,834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158 338,522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158 338,522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2 102 576,080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8 925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общеобразовательных учреждений, здания и помещения которых находятся в аварийном состоянии или требуют капитального </w:t>
            </w: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ремонта»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«Количество общеобразовательных учреждений, которые соответствуют всем требованиям безопасности»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 в муниципальных бюджетных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459 016,100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445 667,700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445 667,700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1 350 351,500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«Средний размер субвенции в расчете на 1 обучающегося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51,430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49,935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49,935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50,433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1.002 «Обеспечение деятельности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85 291,747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86 505,592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74 856,334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86 745,025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86 745,025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420 143,723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по программам общего образования в муниципальных общеобразовательных учреждениях»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8 925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1.003 «Проведение ремонтных работ и противопожарных мероприятий в образовательных учреждениях» 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24 554,965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3 605,398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14 750,000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32 689,697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32 689,697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108 289,757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общеобразовательных учреждений, 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1.004. «Расходы на укрепление материально-технической базы муниципальных общеобразовательных организаций за счет средств областного бюджета».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19 421,400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2 464,400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21 885,800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учреждений, получивших субсидию на укрепление материально-технической базы муниципальных общеобразовательных организаций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1.005. «Расходы на укрепление материально-технической базы муниципальных общеобразовательных организаций за счет средств бюджета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5 685,200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616,100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6 301,300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организаций, в которых будут проведены ремонтные работы»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 «Доля учащихся общеобразовательных организаций, в которых будут проведены ремонтные работы, в общей численности учащихся общеобразовательных организаций МО "Конаковский район" Тверской области»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9,64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1.006.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38 903,800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194 519,000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 «Доля педагогических работников  муниципальных образовательных организаций, получивших ежемесячное денежное вознаграждение за классное руководство»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8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1.007 «Уплата штрафов и иных сумм принудительного изъятия образовательных учреждений». </w:t>
            </w:r>
          </w:p>
        </w:tc>
        <w:tc>
          <w:tcPr>
            <w:tcW w:w="6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1.008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145,000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1.009 «Расходы за счет межбюджетных трансфертов, предоставляемых поселениями образовательным учреждениям».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«Количество учреждений, получивших субсидию за счет межбюджетных трансфертов, предоставляемых поселениями».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7 559,900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37 799,500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 1 «Доля обучающихся в образовательных организациях, занимающихся во вторую смену»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сельских школьников, которым обеспечен ежедневный подвоз в  общеобразовательные учреждения в общей численности школьников, нуждающихся в подвозе»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«Доля обучающихся с ОВЗ, которым созданы необходимые условия»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«Создание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 за </w:t>
            </w: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2 076,600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10 383,000</w:t>
            </w:r>
          </w:p>
        </w:tc>
        <w:tc>
          <w:tcPr>
            <w:tcW w:w="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автотранспортных средств»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автотранспортных средств соответствующих ГОСТ 33552-2015 «Автобусы для перевозки детей. Технические требования и методы испытаний»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«Доля автотранспортных средств для подвоза учащихся, проживающих в сельской местности, к месту обучения и обратно, на основании постановления Правительства Российской Федерации от 25.08.2008 № 641 аппаратурой спутниковой навигации ГЛОНАСС и ГЛОНАСС/GPS»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4 «Доля автотранспортных средств для подвоза учащихся, проживающих в сельской местности, к месту обучения и обратно, оснащенных на основании приказа Министерства транспорта Российской Федерации от 21.08.2013 № 273 тахографами»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Административное мероприятие 2.001.«Создание условий в общеобразовательных организациях для обучающихся с ОВЗ»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2.002 «Организация подвоза учащихся школ, проживающих в сельской местности  к месту обучения и обратно»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27 416,500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организацию подвоза обучающихся» 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охвата подвозом к месту обучения и обратно обучающихся, проживающих в сельской местности, которые нуждаются в подвозе»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«Доля выпускников 11 классов, получивших аттестат о среднем общем образовании»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выпускников, получивших аттестат о среднем общем образовании с отличием»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«Доля выпускников 9 классов, получивших аттестат об основном общем образовании»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99,00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4 «Доля выпускников 9 классов, получивших аттестат об основном общем образовании с отличием»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5 «Доля обучающихся, ставших призерами регионального этапа Всероссийской олимпиады школьников, из общего количества участников»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38,00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3.001 «Организация и проведение  мероприятий по обеспечению процедуры государственной итоговой аттестации»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3.002 «Организация и проведение муниципального этапа Всероссийской олимпиады школьников по общеобразовательным предметам».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45 648,800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48 598,700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48 188,100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47 487,300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47 487,300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237 410,200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«Доля учащихся 1-4 классов, охваченных горячим питанием, от общего числа обучающихся по программам начального общего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2. «Доля учащихся из малообеспеченных семей, посещающих группу продленного дня, детей с ОВЗ, охваченных горячим питанием, от общего числа обучающихся»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L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4.001 «Организация бесплатного горячего питания обучающихся, получающих начальное общее образование в муниципальных образовательных организациях»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42 232,800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44 282,700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43 872,100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43 171,300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43 171,300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216 730,200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 «Охват обучающихся, получающих начальное общее образование в муниципальных общеобразовательных организациях, бесплатным горячим питанием».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4.002 «Организация обеспечения питанием учащихся в группах продленного дня и детей с ОВЗ»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2 664,600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3 464,600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16 523,000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учащихся в группах продленного дня и детей с ОВЗ, охваченных горячим питанием»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4.003 «Организация обеспечения питанием детей в дошкольных группах общеобразовательных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751,400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851,400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851,400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851,400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851,400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4 157,000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9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воспитанников дошкольных групп общеобразовательных учреждений, охваченных горячим питанием»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5 «Участие обучающихся общеобразовательных организаций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2 400,000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обучающихся общеобразовательных  организаций, принявших участие в социально-значимых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5.001 «Расходы на организацию участия детей и подростков в социально значимых региональных проектах»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413,400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2 067,000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обучающихся, охваченных проектом, в общем количестве обучающихся».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 8 классов муниципальных общеобразовательных организаций, принявших участие в социально значимых региональных проектах»</w:t>
            </w:r>
          </w:p>
        </w:tc>
        <w:tc>
          <w:tcPr>
            <w:tcW w:w="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5.002 «Расходы на организацию участия детей и подростков в социально значимых региональных проектах за счет бюджета Конаковского района».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66,600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333,000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обучающихся, охваченных проектом»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4 386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6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3 «Развитие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92 648,244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87 893,364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87 893,364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90 701,002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90 701,002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449 836,976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91 905,344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87 106,464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87 106,464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89 914,102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89 914,102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445 946,476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«Доля образовательных организаций, подведомственных Управлению образования,  в которых созданы условия для реализации современных программ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1.001 «Обеспечение деятельности учреждений дополнительного образования»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74 128,596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72 185,257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72 185,257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72 307,488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72 307,488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363 114,086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обучающихся в  учреждениях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3 945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1.002. «Проведение ремонтных работ и противопожарных мероприятий в учреждениях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1 617,388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2 936,082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2 936,082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8 489,552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учреждений дополнительного образования, в которых проведены ремонтные работы и противопожарные мероприятия»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1.003. «Повышение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13 539,695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12 072,364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12 072,364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12 319,196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12 319,196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62 322,815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1: «Соотношение значения достигнутой средней заработной платы педагогов дополнительного образования с доведенным до муниципалього образования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1.004. «Повышение заработной платы педагогическим работникам учреждений дополнительного образования Конаковского района за счет средств местного бюджета»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136,765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121,943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121,943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124,436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124,436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629,523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1."Количество  учреждений, получивших субсидию на повышение заработной платы педагогическим работникам   муниципальных организаций дополнительного образования"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1.005. «Реализация программы спортивной подготовки в учреждениях дополнительного образования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2 226,900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11 134,500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1: «Количество учреждений, реализующих программы спортивной подготовки»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1.006. «Расходы за счет межбюджетных трансфертов, предоставляемых поселениями учреждениям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116,000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116,000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межбюджетный трансферт от поселений».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1.007. «Уплата штрафов и иных сумм принудительного изъятия учреждений дополнительного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 на уплату штрафов и иных сумм принудительного изъятия».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1.008 «Расходы на реализацию мероприятий по обращениям, поступающим к депутатам Законодательного Собрания Тверской области»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1: «Количество учреждений, получивших субсидию». 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Задача 2. «Формирование системы непрерывного вариативного дополнительного образования детей»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3 890,500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Показатель1 «Доля детей в возрасте от 5 до 18 лет, охваченных дополнительным образованием в образовательных организациях Конаковского района, в общей численности детей этого возраста»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детей от 5 до 18 лет, охваченных дополнительным образованием технической направленности»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3 «Доля детей, систематически занимающихся физкультурой и спортом»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2.001 «Развитие  Всероссийского физкультурно-спортивного комплекса "Готов к труду и обороне" на </w:t>
            </w: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территории Конаковского района»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742,900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786,900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3 890,500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 «Количество занимающихся, прошедших тестирование в рамках ВФОК "ГТО"».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3 580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2.001. Информирование населения о проведении Фестивалей ГТО на территории Конаковского района"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4 «Профессиональная подготовка, переподготовка и повышение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1. «Повышение квалификации  педагогических работников образовательных учреждений»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1.001 «Обеспечение профессиональной подготовки, переподготовки и повышения квалификации»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1. «Количество педагогов образовательных учреждений, прошедших курсы повышения квалификации»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«Выявление и поддержка молодежи, заинтересованной в получении педагогической профессии и в работе в системе образования»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2. «Развитие кадрового потенциала педагогических работников»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образовательных учреждений, принявших участие в муниципальном этапе Всероссийского конкурса «Учитель года».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2 «Количество дошкольных образовательных учреждений, принявших участие в муниципальном этапе Всероссийского конкурса «Воспитатель года ». 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2.001 «Организация и проведение муниципального этапа  Всероссийского конкурса «Учитель года»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3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2.002 «Организация и проведение муниципального этапа  Всероссийского конкурса «Воспитатель года»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Подпрограмма 5 «Создание условий для развития системы отдыха и оздоровления детей»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11 978,500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11 978,500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11 978,500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11 978,500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11 978,500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59 892,500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11 757,300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58 786,500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26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 «Доля обучающихся, охваченных организованными формами отдыха и оздоровления , по отношению ко всем  обучающимся ОУ»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47,00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1.001 «Организация отдыха детей в каникулярное время за счет средств областного бюджета»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6 123,900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30 619,500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157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«Доля детей и подростков, получивших в соответствующем финансовом году услугу по обеспечению отдыха и оздоровления детей в организациях отдыха детей и их оздоровления в каникулярное время, от общей численности обучающихся муниципальных общеобразовательных организаций»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1.001 «Разработка муниципального плана воспитательной работы в каникулярный период»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Административное мероприятие 1.002 «Организация летнего отдыха для детей, находящихся в трудной жизненной ситуации».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да-1/нет-0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630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1.002 «Проведение кампании по организации отдыха и  оздоровления детей»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5 633,400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28 167,000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 1 «Количество детей, охваченных организованными формами отдыха и оздоровления»</w:t>
            </w:r>
          </w:p>
        </w:tc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4100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лет"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1059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2. «Количество несовершеннолетних,  занятых в летних трудовых объединениях»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671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3021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2.001 «Поддержка эффективных моделей и форм вовлечения молодежи в трудовую деятельность»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221,200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1 106,000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1 «Количество трудоустроенных подростков в возрасте от 14 до 18 лет»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1090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Обеспечивающая подпрограмма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14 499,056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47 489,680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14 499,056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8 247,656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47 489,680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Показатель  1  «Количество образовательных учреждений, получивших  информационно-аналитическое, методическое, консультационно-диагностическое обслуживания»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1.001 «Расходы по центральному аппарату исполнительных органов муниципальной власти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6 377,922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5 483,800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28 313,122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обеспечение центрального аппарата исполнительных органов муниципальной власти Конаковского района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0,45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0,46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0,96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1.002 «Фонд оплаты труда работников органов местного самоуправления и иных самостоятельных структурных подразделений, не являющихся муниципальными служащими»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2 448,394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2 419,116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2 419,116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2 419,116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2 419,116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12 124,858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оплату труда работников органов местного самоуправления и иных самостоятельных структурных подразделений, не являющихся муниципальными служащими,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1.003 «Расходы, связанные с проведением мероприятий и прочие расходы»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244,740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344,740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1 623,700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«Доля расходов на организацию и проведение управлением образования мероприятий в общем объеме расходов муниципального бюджета на отрасль «Образование».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0,028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0,034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1.004 «Реализация мероприятий по обращениям, поступающим к депутатам Собрания депутатов Конаковского района»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4 000,000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субсидию на реализацию мероприятий по обращениям, поступающим к депутатам Собрания депутатов Конаковского района».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Мероприятие 1.005 «Предоставление компенсации по найму жилого помещения педагогическим работникам муниципальных образовательных организаций»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тыс. рублей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1 428,000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1 428,000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AC2F2F" w:rsidRPr="008D1313" w:rsidTr="007E19C4">
        <w:trPr>
          <w:trHeight w:val="945"/>
        </w:trPr>
        <w:tc>
          <w:tcPr>
            <w:tcW w:w="3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center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 xml:space="preserve">Показатель 1 «Количество учреждений, получивших компенсации по найму жилого помещения педагогическим работникам муниципальных образовательных организаций».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AC2F2F" w:rsidRPr="00AC2F2F" w:rsidRDefault="00AC2F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единиц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2F2F" w:rsidRPr="00AC2F2F" w:rsidRDefault="00AC2F2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C2F2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F3611F" w:rsidRPr="00F3611F" w:rsidTr="00DE6F5E">
        <w:trPr>
          <w:trHeight w:val="300"/>
        </w:trPr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611F" w:rsidRPr="008D1313" w:rsidRDefault="00F3611F" w:rsidP="009064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8D1313" w:rsidRDefault="00F3611F" w:rsidP="009064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11F" w:rsidRPr="00F3611F" w:rsidRDefault="00F3611F" w:rsidP="009064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8D1313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".</w:t>
            </w:r>
          </w:p>
        </w:tc>
      </w:tr>
    </w:tbl>
    <w:p w:rsidR="00F3611F" w:rsidRDefault="00F3611F" w:rsidP="009064B4">
      <w:pPr>
        <w:rPr>
          <w:sz w:val="16"/>
          <w:szCs w:val="16"/>
        </w:rPr>
      </w:pPr>
    </w:p>
    <w:p w:rsidR="008D1313" w:rsidRPr="00F3611F" w:rsidRDefault="008D1313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p w:rsidR="00F3611F" w:rsidRPr="00F3611F" w:rsidRDefault="00F3611F" w:rsidP="009064B4">
      <w:pPr>
        <w:rPr>
          <w:sz w:val="16"/>
          <w:szCs w:val="16"/>
        </w:rPr>
      </w:pPr>
    </w:p>
    <w:sectPr w:rsidR="00F3611F" w:rsidRPr="00F3611F" w:rsidSect="00F06CE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defaultTabStop w:val="708"/>
  <w:drawingGridHorizontalSpacing w:val="110"/>
  <w:displayHorizontalDrawingGridEvery w:val="2"/>
  <w:characterSpacingControl w:val="doNotCompress"/>
  <w:compat>
    <w:useFELayout/>
  </w:compat>
  <w:rsids>
    <w:rsidRoot w:val="00F06CE4"/>
    <w:rsid w:val="001D7060"/>
    <w:rsid w:val="004038B9"/>
    <w:rsid w:val="004326DB"/>
    <w:rsid w:val="0045779E"/>
    <w:rsid w:val="00475DEF"/>
    <w:rsid w:val="005F3F8B"/>
    <w:rsid w:val="006307EF"/>
    <w:rsid w:val="008D1313"/>
    <w:rsid w:val="009064B4"/>
    <w:rsid w:val="0097170E"/>
    <w:rsid w:val="009A4656"/>
    <w:rsid w:val="00A92663"/>
    <w:rsid w:val="00AC2F2F"/>
    <w:rsid w:val="00BD619A"/>
    <w:rsid w:val="00C53189"/>
    <w:rsid w:val="00C80E14"/>
    <w:rsid w:val="00CC46D7"/>
    <w:rsid w:val="00CF113C"/>
    <w:rsid w:val="00D55BA0"/>
    <w:rsid w:val="00DE6F5E"/>
    <w:rsid w:val="00F06CE4"/>
    <w:rsid w:val="00F3611F"/>
    <w:rsid w:val="00FC4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611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611F"/>
    <w:rPr>
      <w:color w:val="800080"/>
      <w:u w:val="single"/>
    </w:rPr>
  </w:style>
  <w:style w:type="paragraph" w:customStyle="1" w:styleId="xl65">
    <w:name w:val="xl65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69">
    <w:name w:val="xl69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0">
    <w:name w:val="xl70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1">
    <w:name w:val="xl71"/>
    <w:basedOn w:val="a"/>
    <w:rsid w:val="00F3611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2">
    <w:name w:val="xl72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7">
    <w:name w:val="xl77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3611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3">
    <w:name w:val="xl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F36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0">
    <w:name w:val="xl120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1">
    <w:name w:val="xl121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2">
    <w:name w:val="xl122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24">
    <w:name w:val="xl12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25">
    <w:name w:val="xl12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1">
    <w:name w:val="xl131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2">
    <w:name w:val="xl132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3">
    <w:name w:val="xl13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4">
    <w:name w:val="xl134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F3611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F3611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8">
    <w:name w:val="xl138"/>
    <w:basedOn w:val="a"/>
    <w:rsid w:val="00F3611F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1">
    <w:name w:val="xl14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2">
    <w:name w:val="xl14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6">
    <w:name w:val="xl146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8">
    <w:name w:val="xl14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9">
    <w:name w:val="xl149"/>
    <w:basedOn w:val="a"/>
    <w:rsid w:val="00F3611F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1">
    <w:name w:val="xl15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3">
    <w:name w:val="xl153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4">
    <w:name w:val="xl154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5">
    <w:name w:val="xl1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57">
    <w:name w:val="xl15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58">
    <w:name w:val="xl15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59">
    <w:name w:val="xl159"/>
    <w:basedOn w:val="a"/>
    <w:rsid w:val="00F3611F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60">
    <w:name w:val="xl16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u w:val="single"/>
    </w:rPr>
  </w:style>
  <w:style w:type="paragraph" w:customStyle="1" w:styleId="xl165">
    <w:name w:val="xl165"/>
    <w:basedOn w:val="a"/>
    <w:rsid w:val="00F3611F"/>
    <w:pP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6">
    <w:name w:val="xl16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customStyle="1" w:styleId="xl167">
    <w:name w:val="xl16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8">
    <w:name w:val="xl168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69">
    <w:name w:val="xl16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0">
    <w:name w:val="xl170"/>
    <w:basedOn w:val="a"/>
    <w:rsid w:val="00F3611F"/>
    <w:pPr>
      <w:pBdr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1">
    <w:name w:val="xl17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2">
    <w:name w:val="xl172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3">
    <w:name w:val="xl17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5">
    <w:name w:val="xl17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8">
    <w:name w:val="xl178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80">
    <w:name w:val="xl1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1">
    <w:name w:val="xl1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82">
    <w:name w:val="xl18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7">
    <w:name w:val="xl18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1">
    <w:name w:val="xl191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3">
    <w:name w:val="xl193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4">
    <w:name w:val="xl19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5">
    <w:name w:val="xl19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customStyle="1" w:styleId="xl196">
    <w:name w:val="xl19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197">
    <w:name w:val="xl19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1">
    <w:name w:val="xl20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02">
    <w:name w:val="xl202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"/>
    <w:rsid w:val="00F36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5">
    <w:name w:val="xl20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F0"/>
      <w:sz w:val="28"/>
      <w:szCs w:val="28"/>
    </w:rPr>
  </w:style>
  <w:style w:type="paragraph" w:customStyle="1" w:styleId="xl206">
    <w:name w:val="xl206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7">
    <w:name w:val="xl207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28"/>
      <w:szCs w:val="28"/>
    </w:rPr>
  </w:style>
  <w:style w:type="paragraph" w:customStyle="1" w:styleId="xl208">
    <w:name w:val="xl20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3">
    <w:name w:val="xl213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4">
    <w:name w:val="xl21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F3611F"/>
    <w:pPr>
      <w:pBdr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8">
    <w:name w:val="xl21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19">
    <w:name w:val="xl21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0">
    <w:name w:val="xl22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1">
    <w:name w:val="xl22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2">
    <w:name w:val="xl222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3">
    <w:name w:val="xl22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5">
    <w:name w:val="xl22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6">
    <w:name w:val="xl22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7">
    <w:name w:val="xl227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28">
    <w:name w:val="xl228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29">
    <w:name w:val="xl229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0">
    <w:name w:val="xl230"/>
    <w:basedOn w:val="a"/>
    <w:rsid w:val="00F3611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1">
    <w:name w:val="xl23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</w:rPr>
  </w:style>
  <w:style w:type="paragraph" w:customStyle="1" w:styleId="xl232">
    <w:name w:val="xl232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33">
    <w:name w:val="xl233"/>
    <w:basedOn w:val="a"/>
    <w:rsid w:val="00F3611F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35">
    <w:name w:val="xl23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6">
    <w:name w:val="xl23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3">
    <w:name w:val="xl24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6">
    <w:name w:val="xl24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47">
    <w:name w:val="xl247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49">
    <w:name w:val="xl249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2">
    <w:name w:val="xl252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2DD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6">
    <w:name w:val="xl256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7">
    <w:name w:val="xl25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8">
    <w:name w:val="xl258"/>
    <w:basedOn w:val="a"/>
    <w:rsid w:val="00F3611F"/>
    <w:pPr>
      <w:pBdr>
        <w:top w:val="single" w:sz="4" w:space="0" w:color="000000"/>
        <w:lef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59">
    <w:name w:val="xl259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rsid w:val="00F3611F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1">
    <w:name w:val="xl261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2">
    <w:name w:val="xl262"/>
    <w:basedOn w:val="a"/>
    <w:rsid w:val="00F3611F"/>
    <w:pPr>
      <w:pBdr>
        <w:top w:val="single" w:sz="4" w:space="0" w:color="auto"/>
        <w:lef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3">
    <w:name w:val="xl263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64">
    <w:name w:val="xl264"/>
    <w:basedOn w:val="a"/>
    <w:rsid w:val="00F361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7">
    <w:name w:val="xl267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8">
    <w:name w:val="xl26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69">
    <w:name w:val="xl26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0">
    <w:name w:val="xl270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1">
    <w:name w:val="xl271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2">
    <w:name w:val="xl27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3">
    <w:name w:val="xl27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75">
    <w:name w:val="xl275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6">
    <w:name w:val="xl276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277">
    <w:name w:val="xl277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a"/>
    <w:rsid w:val="00F361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rsid w:val="00F3611F"/>
    <w:pPr>
      <w:pBdr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0">
    <w:name w:val="xl280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1">
    <w:name w:val="xl281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CCC0DA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2">
    <w:name w:val="xl28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3">
    <w:name w:val="xl283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4">
    <w:name w:val="xl284"/>
    <w:basedOn w:val="a"/>
    <w:rsid w:val="00F36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5">
    <w:name w:val="xl285"/>
    <w:basedOn w:val="a"/>
    <w:rsid w:val="00F361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7">
    <w:name w:val="xl287"/>
    <w:basedOn w:val="a"/>
    <w:rsid w:val="00F3611F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8">
    <w:name w:val="xl288"/>
    <w:basedOn w:val="a"/>
    <w:rsid w:val="00F3611F"/>
    <w:pP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289">
    <w:name w:val="xl289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1">
    <w:name w:val="xl291"/>
    <w:basedOn w:val="a"/>
    <w:rsid w:val="00F3611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92">
    <w:name w:val="xl292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3">
    <w:name w:val="xl293"/>
    <w:basedOn w:val="a"/>
    <w:rsid w:val="00F3611F"/>
    <w:pPr>
      <w:pBdr>
        <w:top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4">
    <w:name w:val="xl294"/>
    <w:basedOn w:val="a"/>
    <w:rsid w:val="00F3611F"/>
    <w:pPr>
      <w:pBdr>
        <w:top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5">
    <w:name w:val="xl29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rsid w:val="00F3611F"/>
    <w:pPr>
      <w:pBdr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7">
    <w:name w:val="xl297"/>
    <w:basedOn w:val="a"/>
    <w:rsid w:val="00F3611F"/>
    <w:pPr>
      <w:pBdr>
        <w:bottom w:val="single" w:sz="4" w:space="0" w:color="000000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8">
    <w:name w:val="xl298"/>
    <w:basedOn w:val="a"/>
    <w:rsid w:val="00F361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9">
    <w:name w:val="xl299"/>
    <w:basedOn w:val="a"/>
    <w:rsid w:val="00F3611F"/>
    <w:pPr>
      <w:pBdr>
        <w:top w:val="single" w:sz="4" w:space="0" w:color="auto"/>
        <w:bottom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0">
    <w:name w:val="xl300"/>
    <w:basedOn w:val="a"/>
    <w:rsid w:val="00F361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1">
    <w:name w:val="xl301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xl302">
    <w:name w:val="xl302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3">
    <w:name w:val="xl303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304">
    <w:name w:val="xl304"/>
    <w:basedOn w:val="a"/>
    <w:rsid w:val="00F3611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305">
    <w:name w:val="xl305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6">
    <w:name w:val="xl306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07">
    <w:name w:val="xl307"/>
    <w:basedOn w:val="a"/>
    <w:rsid w:val="00F3611F"/>
    <w:pP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21</Pages>
  <Words>5712</Words>
  <Characters>32562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2019-05-08T05:04:00Z</dcterms:created>
  <dcterms:modified xsi:type="dcterms:W3CDTF">2021-11-10T10:54:00Z</dcterms:modified>
</cp:coreProperties>
</file>